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4DD8C" w14:textId="77777777" w:rsidR="00BE7187" w:rsidRPr="00BE7187" w:rsidRDefault="00BE7187" w:rsidP="00BE7187">
      <w:pPr>
        <w:shd w:val="clear" w:color="auto" w:fill="F6F6F6"/>
        <w:spacing w:before="300" w:after="150" w:line="240" w:lineRule="auto"/>
        <w:jc w:val="right"/>
        <w:outlineLvl w:val="1"/>
        <w:rPr>
          <w:rFonts w:ascii="Helvetica" w:eastAsia="Times New Roman" w:hAnsi="Helvetica" w:cs="Helvetica"/>
          <w:color w:val="575756"/>
          <w:sz w:val="45"/>
          <w:szCs w:val="45"/>
          <w:lang w:eastAsia="fr-FR"/>
        </w:rPr>
      </w:pPr>
      <w:r w:rsidRPr="00BE7187">
        <w:rPr>
          <w:rFonts w:ascii="Helvetica" w:eastAsia="Times New Roman" w:hAnsi="Helvetica" w:cs="Helvetica"/>
          <w:color w:val="575756"/>
          <w:sz w:val="45"/>
          <w:szCs w:val="45"/>
          <w:lang w:eastAsia="fr-FR"/>
        </w:rPr>
        <w:t>Aide aux activités 2020</w:t>
      </w:r>
    </w:p>
    <w:p w14:paraId="5CB420C5" w14:textId="77777777" w:rsidR="00BE7187" w:rsidRPr="00BE7187" w:rsidRDefault="00BE7187" w:rsidP="00BE7187">
      <w:pPr>
        <w:shd w:val="clear" w:color="auto" w:fill="F6F6F6"/>
        <w:spacing w:before="300" w:after="150" w:line="240" w:lineRule="auto"/>
        <w:ind w:left="600"/>
        <w:outlineLvl w:val="2"/>
        <w:rPr>
          <w:rFonts w:ascii="inherit" w:eastAsia="Times New Roman" w:hAnsi="inherit" w:cs="Helvetica"/>
          <w:sz w:val="36"/>
          <w:szCs w:val="36"/>
          <w:lang w:eastAsia="fr-FR"/>
        </w:rPr>
      </w:pPr>
      <w:r w:rsidRPr="00BE7187">
        <w:rPr>
          <w:rFonts w:ascii="inherit" w:eastAsia="Times New Roman" w:hAnsi="inherit" w:cs="Helvetica"/>
          <w:color w:val="696969"/>
          <w:sz w:val="36"/>
          <w:szCs w:val="36"/>
          <w:lang w:eastAsia="fr-FR"/>
        </w:rPr>
        <w:t>Tout savoir...</w:t>
      </w:r>
    </w:p>
    <w:p w14:paraId="055A0867" w14:textId="77777777" w:rsidR="00BE7187" w:rsidRPr="00BE7187" w:rsidRDefault="00BE7187" w:rsidP="00BE7187">
      <w:pPr>
        <w:shd w:val="clear" w:color="auto" w:fill="F6F6F6"/>
        <w:spacing w:after="150" w:line="240" w:lineRule="auto"/>
        <w:ind w:left="600"/>
        <w:rPr>
          <w:rFonts w:ascii="Helvetica" w:eastAsia="Times New Roman" w:hAnsi="Helvetica" w:cs="Helvetica"/>
          <w:sz w:val="21"/>
          <w:szCs w:val="21"/>
          <w:lang w:eastAsia="fr-FR"/>
        </w:rPr>
      </w:pPr>
      <w:r w:rsidRPr="00BE7187">
        <w:rPr>
          <w:rFonts w:ascii="Helvetica" w:eastAsia="Times New Roman" w:hAnsi="Helvetica" w:cs="Helvetica"/>
          <w:color w:val="696969"/>
          <w:sz w:val="24"/>
          <w:szCs w:val="24"/>
          <w:lang w:eastAsia="fr-FR"/>
        </w:rPr>
        <w:t>Retraités, retrouvez en 2020 le Guichet Loisirs ! Comme les années précédentes, seul l’ouvrant-droit retraité ou l’ayant droit veuf de retraité de l'UES Orange (ex-UES France Télécom SA - Orange) peut bénéficier de cette prestation, et non pas son conjoint ni ses enfants.</w:t>
      </w:r>
      <w:r w:rsidRPr="00BE7187">
        <w:rPr>
          <w:rFonts w:ascii="Helvetica" w:eastAsia="Times New Roman" w:hAnsi="Helvetica" w:cs="Helvetica"/>
          <w:color w:val="696969"/>
          <w:sz w:val="24"/>
          <w:szCs w:val="24"/>
          <w:lang w:eastAsia="fr-FR"/>
        </w:rPr>
        <w:br/>
      </w:r>
      <w:r w:rsidRPr="00BE7187">
        <w:rPr>
          <w:rFonts w:ascii="Helvetica" w:eastAsia="Times New Roman" w:hAnsi="Helvetica" w:cs="Helvetica"/>
          <w:color w:val="696969"/>
          <w:sz w:val="24"/>
          <w:szCs w:val="24"/>
          <w:lang w:eastAsia="fr-FR"/>
        </w:rPr>
        <w:br/>
        <w:t>L’Aide aux activités concerne :</w:t>
      </w:r>
      <w:r w:rsidRPr="00BE7187">
        <w:rPr>
          <w:rFonts w:ascii="Helvetica" w:eastAsia="Times New Roman" w:hAnsi="Helvetica" w:cs="Helvetica"/>
          <w:color w:val="696969"/>
          <w:sz w:val="24"/>
          <w:szCs w:val="24"/>
          <w:lang w:eastAsia="fr-FR"/>
        </w:rPr>
        <w:br/>
        <w:t>les cours d’enseignement général ou spécialisé : langues étrangères, histoire, informatique…</w:t>
      </w:r>
      <w:r w:rsidRPr="00BE7187">
        <w:rPr>
          <w:rFonts w:ascii="Helvetica" w:eastAsia="Times New Roman" w:hAnsi="Helvetica" w:cs="Helvetica"/>
          <w:color w:val="696969"/>
          <w:sz w:val="24"/>
          <w:szCs w:val="24"/>
          <w:lang w:eastAsia="fr-FR"/>
        </w:rPr>
        <w:br/>
        <w:t>les cours d’activités artistiques</w:t>
      </w:r>
      <w:r w:rsidRPr="00BE7187">
        <w:rPr>
          <w:rFonts w:ascii="Helvetica" w:eastAsia="Times New Roman" w:hAnsi="Helvetica" w:cs="Helvetica"/>
          <w:color w:val="696969"/>
          <w:sz w:val="24"/>
          <w:szCs w:val="24"/>
          <w:lang w:eastAsia="fr-FR"/>
        </w:rPr>
        <w:br/>
        <w:t>les cours et licences de sport</w:t>
      </w:r>
      <w:r w:rsidRPr="00BE7187">
        <w:rPr>
          <w:rFonts w:ascii="Helvetica" w:eastAsia="Times New Roman" w:hAnsi="Helvetica" w:cs="Helvetica"/>
          <w:color w:val="696969"/>
          <w:sz w:val="24"/>
          <w:szCs w:val="24"/>
          <w:lang w:eastAsia="fr-FR"/>
        </w:rPr>
        <w:br/>
        <w:t>les abonnements de magazines</w:t>
      </w:r>
      <w:r w:rsidRPr="00BE7187">
        <w:rPr>
          <w:rFonts w:ascii="Helvetica" w:eastAsia="Times New Roman" w:hAnsi="Helvetica" w:cs="Helvetica"/>
          <w:color w:val="696969"/>
          <w:sz w:val="24"/>
          <w:szCs w:val="24"/>
          <w:lang w:eastAsia="fr-FR"/>
        </w:rPr>
        <w:br/>
        <w:t>les abonnements de cinéma</w:t>
      </w:r>
      <w:r w:rsidRPr="00BE7187">
        <w:rPr>
          <w:rFonts w:ascii="Helvetica" w:eastAsia="Times New Roman" w:hAnsi="Helvetica" w:cs="Helvetica"/>
          <w:color w:val="696969"/>
          <w:sz w:val="24"/>
          <w:szCs w:val="24"/>
          <w:lang w:eastAsia="fr-FR"/>
        </w:rPr>
        <w:br/>
        <w:t>les abonnements de piscine</w:t>
      </w:r>
      <w:r w:rsidRPr="00BE7187">
        <w:rPr>
          <w:rFonts w:ascii="Helvetica" w:eastAsia="Times New Roman" w:hAnsi="Helvetica" w:cs="Helvetica"/>
          <w:color w:val="696969"/>
          <w:sz w:val="24"/>
          <w:szCs w:val="24"/>
          <w:lang w:eastAsia="fr-FR"/>
        </w:rPr>
        <w:br/>
        <w:t>les cartes de pêche</w:t>
      </w:r>
      <w:r w:rsidRPr="00BE7187">
        <w:rPr>
          <w:rFonts w:ascii="Helvetica" w:eastAsia="Times New Roman" w:hAnsi="Helvetica" w:cs="Helvetica"/>
          <w:color w:val="696969"/>
          <w:sz w:val="24"/>
          <w:szCs w:val="24"/>
          <w:lang w:eastAsia="fr-FR"/>
        </w:rPr>
        <w:br/>
        <w:t>les abonnements bibliothèque et médiathèque</w:t>
      </w:r>
      <w:r w:rsidRPr="00BE7187">
        <w:rPr>
          <w:rFonts w:ascii="Helvetica" w:eastAsia="Times New Roman" w:hAnsi="Helvetica" w:cs="Helvetica"/>
          <w:color w:val="696969"/>
          <w:sz w:val="24"/>
          <w:szCs w:val="24"/>
          <w:lang w:eastAsia="fr-FR"/>
        </w:rPr>
        <w:br/>
      </w:r>
      <w:r w:rsidRPr="00BE7187">
        <w:rPr>
          <w:rFonts w:ascii="Helvetica" w:eastAsia="Times New Roman" w:hAnsi="Helvetica" w:cs="Helvetica"/>
          <w:color w:val="696969"/>
          <w:sz w:val="24"/>
          <w:szCs w:val="24"/>
          <w:lang w:eastAsia="fr-FR"/>
        </w:rPr>
        <w:br/>
        <w:t>Les formulaires de demande d’aide 2020 sont accessibles sur le Guichet Unique du </w:t>
      </w:r>
      <w:r w:rsidRPr="00BE7187">
        <w:rPr>
          <w:rFonts w:ascii="Helvetica" w:eastAsia="Times New Roman" w:hAnsi="Helvetica" w:cs="Helvetica"/>
          <w:b/>
          <w:bCs/>
          <w:color w:val="696969"/>
          <w:sz w:val="24"/>
          <w:szCs w:val="24"/>
          <w:lang w:eastAsia="fr-FR"/>
        </w:rPr>
        <w:t>08 juin au 31 décembre 2020</w:t>
      </w:r>
      <w:r w:rsidRPr="00BE7187">
        <w:rPr>
          <w:rFonts w:ascii="Helvetica" w:eastAsia="Times New Roman" w:hAnsi="Helvetica" w:cs="Helvetica"/>
          <w:color w:val="696969"/>
          <w:sz w:val="24"/>
          <w:szCs w:val="24"/>
          <w:lang w:eastAsia="fr-FR"/>
        </w:rPr>
        <w:t> (envoi des dossiers par courrier jusqu’au 31/12/2020, cachet de La Poste faisant foi).</w:t>
      </w:r>
    </w:p>
    <w:p w14:paraId="6A00FAEF" w14:textId="77777777" w:rsidR="00BE7187" w:rsidRPr="00BE7187" w:rsidRDefault="00BE7187" w:rsidP="00BE7187">
      <w:pPr>
        <w:shd w:val="clear" w:color="auto" w:fill="F6F6F6"/>
        <w:spacing w:after="150" w:line="240" w:lineRule="auto"/>
        <w:ind w:left="600"/>
        <w:rPr>
          <w:rFonts w:ascii="Helvetica" w:eastAsia="Times New Roman" w:hAnsi="Helvetica" w:cs="Helvetica"/>
          <w:sz w:val="21"/>
          <w:szCs w:val="21"/>
          <w:lang w:eastAsia="fr-FR"/>
        </w:rPr>
      </w:pPr>
      <w:r w:rsidRPr="00BE7187">
        <w:rPr>
          <w:rFonts w:ascii="Helvetica" w:eastAsia="Times New Roman" w:hAnsi="Helvetica" w:cs="Helvetica"/>
          <w:sz w:val="21"/>
          <w:szCs w:val="21"/>
          <w:lang w:eastAsia="fr-FR"/>
        </w:rPr>
        <w:br/>
      </w:r>
      <w:r w:rsidRPr="00BE7187">
        <w:rPr>
          <w:rFonts w:ascii="Helvetica" w:eastAsia="Times New Roman" w:hAnsi="Helvetica" w:cs="Helvetica"/>
          <w:color w:val="696969"/>
          <w:sz w:val="24"/>
          <w:szCs w:val="24"/>
          <w:lang w:eastAsia="fr-FR"/>
        </w:rPr>
        <w:t>La facture doit obligatoirement être datée et acquittée en 2020. L’activité doit débuter en 2020, mais peut courir sur l’année 2021.</w:t>
      </w:r>
    </w:p>
    <w:p w14:paraId="42A78069" w14:textId="77777777" w:rsidR="00BE7187" w:rsidRPr="00BE7187" w:rsidRDefault="00BE7187" w:rsidP="00BE7187">
      <w:pPr>
        <w:shd w:val="clear" w:color="auto" w:fill="F6F6F6"/>
        <w:spacing w:before="300" w:after="150" w:line="240" w:lineRule="auto"/>
        <w:ind w:left="600"/>
        <w:outlineLvl w:val="2"/>
        <w:rPr>
          <w:rFonts w:ascii="inherit" w:eastAsia="Times New Roman" w:hAnsi="inherit" w:cs="Helvetica"/>
          <w:sz w:val="36"/>
          <w:szCs w:val="36"/>
          <w:lang w:eastAsia="fr-FR"/>
        </w:rPr>
      </w:pPr>
      <w:proofErr w:type="spellStart"/>
      <w:r w:rsidRPr="00BE7187">
        <w:rPr>
          <w:rFonts w:ascii="inherit" w:eastAsia="Times New Roman" w:hAnsi="inherit" w:cs="Helvetica"/>
          <w:color w:val="696969"/>
          <w:sz w:val="36"/>
          <w:szCs w:val="36"/>
          <w:lang w:eastAsia="fr-FR"/>
        </w:rPr>
        <w:t>Justicatifs</w:t>
      </w:r>
      <w:proofErr w:type="spellEnd"/>
      <w:r w:rsidRPr="00BE7187">
        <w:rPr>
          <w:rFonts w:ascii="inherit" w:eastAsia="Times New Roman" w:hAnsi="inherit" w:cs="Helvetica"/>
          <w:color w:val="696969"/>
          <w:sz w:val="36"/>
          <w:szCs w:val="36"/>
          <w:lang w:eastAsia="fr-FR"/>
        </w:rPr>
        <w:t xml:space="preserve"> à fournir</w:t>
      </w:r>
    </w:p>
    <w:p w14:paraId="2EF610F7" w14:textId="77777777" w:rsidR="00BE7187" w:rsidRPr="00BE7187" w:rsidRDefault="00BE7187" w:rsidP="00BE7187">
      <w:pPr>
        <w:shd w:val="clear" w:color="auto" w:fill="F6F6F6"/>
        <w:spacing w:after="150" w:line="240" w:lineRule="auto"/>
        <w:ind w:left="600"/>
        <w:rPr>
          <w:rFonts w:ascii="Helvetica" w:eastAsia="Times New Roman" w:hAnsi="Helvetica" w:cs="Helvetica"/>
          <w:sz w:val="24"/>
          <w:szCs w:val="24"/>
          <w:lang w:eastAsia="fr-FR"/>
        </w:rPr>
      </w:pPr>
      <w:r w:rsidRPr="00BE7187">
        <w:rPr>
          <w:rFonts w:ascii="Helvetica" w:eastAsia="Times New Roman" w:hAnsi="Helvetica" w:cs="Helvetica"/>
          <w:b/>
          <w:bCs/>
          <w:color w:val="696969"/>
          <w:sz w:val="24"/>
          <w:szCs w:val="24"/>
          <w:lang w:eastAsia="fr-FR"/>
        </w:rPr>
        <w:t>Demande en ligne</w:t>
      </w:r>
      <w:r w:rsidRPr="00BE7187">
        <w:rPr>
          <w:rFonts w:ascii="Helvetica" w:eastAsia="Times New Roman" w:hAnsi="Helvetica" w:cs="Helvetica"/>
          <w:color w:val="696969"/>
          <w:sz w:val="24"/>
          <w:szCs w:val="24"/>
          <w:lang w:eastAsia="fr-FR"/>
        </w:rPr>
        <w:br/>
        <w:t>1. L’attestation de paiement </w:t>
      </w:r>
      <w:r w:rsidRPr="00BE7187">
        <w:rPr>
          <w:rFonts w:ascii="Helvetica" w:eastAsia="Times New Roman" w:hAnsi="Helvetica" w:cs="Helvetica"/>
          <w:noProof/>
          <w:color w:val="337AB7"/>
          <w:sz w:val="24"/>
          <w:szCs w:val="24"/>
          <w:lang w:eastAsia="fr-FR"/>
        </w:rPr>
        <mc:AlternateContent>
          <mc:Choice Requires="wps">
            <w:drawing>
              <wp:inline distT="0" distB="0" distL="0" distR="0" wp14:anchorId="443CDF7E" wp14:editId="6E56BA7D">
                <wp:extent cx="304800" cy="304800"/>
                <wp:effectExtent l="0" t="0" r="0" b="0"/>
                <wp:docPr id="2" name="Rectangle 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0AAC0" id="Rectangle 2" o:spid="_x0000_s1026" href="https://www.ce-orange.fr/documents/20141/3297450/ASC2019_GL_attestationAides.pdf/a102c4a8-d296-dec9-b211-53e9d43896d0"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" o:button="t" filled="f" stroked="f">
                <v:fill o:detectmouseclick="t"/>
                <o:lock v:ext="edit" aspectratio="t"/>
                <w10:anchorlock/>
              </v:rect>
            </w:pict>
          </mc:Fallback>
        </mc:AlternateContent>
      </w:r>
    </w:p>
    <w:p w14:paraId="30F59EE3" w14:textId="77777777" w:rsidR="00BE7187" w:rsidRPr="00BE7187" w:rsidRDefault="00BE7187" w:rsidP="00BE7187">
      <w:pPr>
        <w:shd w:val="clear" w:color="auto" w:fill="F6F6F6"/>
        <w:spacing w:after="150" w:line="240" w:lineRule="auto"/>
        <w:ind w:left="600"/>
        <w:rPr>
          <w:rFonts w:ascii="Helvetica" w:eastAsia="Times New Roman" w:hAnsi="Helvetica" w:cs="Helvetica"/>
          <w:sz w:val="24"/>
          <w:szCs w:val="24"/>
          <w:lang w:eastAsia="fr-FR"/>
        </w:rPr>
      </w:pPr>
      <w:r w:rsidRPr="00BE7187">
        <w:rPr>
          <w:rFonts w:ascii="Helvetica" w:eastAsia="Times New Roman" w:hAnsi="Helvetica" w:cs="Helvetica"/>
          <w:color w:val="696969"/>
          <w:sz w:val="24"/>
          <w:szCs w:val="24"/>
          <w:lang w:eastAsia="fr-FR"/>
        </w:rPr>
        <w:t>ou la facture émise par la structure.</w:t>
      </w:r>
      <w:r w:rsidRPr="00BE7187">
        <w:rPr>
          <w:rFonts w:ascii="Helvetica" w:eastAsia="Times New Roman" w:hAnsi="Helvetica" w:cs="Helvetica"/>
          <w:sz w:val="24"/>
          <w:szCs w:val="24"/>
          <w:lang w:eastAsia="fr-FR"/>
        </w:rPr>
        <w:br/>
      </w:r>
      <w:r w:rsidRPr="00BE7187">
        <w:rPr>
          <w:rFonts w:ascii="Helvetica" w:eastAsia="Times New Roman" w:hAnsi="Helvetica" w:cs="Helvetica"/>
          <w:sz w:val="24"/>
          <w:szCs w:val="24"/>
          <w:lang w:eastAsia="fr-FR"/>
        </w:rPr>
        <w:br/>
      </w:r>
      <w:r w:rsidRPr="00BE7187">
        <w:rPr>
          <w:rFonts w:ascii="Helvetica" w:eastAsia="Times New Roman" w:hAnsi="Helvetica" w:cs="Helvetica"/>
          <w:b/>
          <w:bCs/>
          <w:color w:val="696969"/>
          <w:sz w:val="24"/>
          <w:szCs w:val="24"/>
          <w:lang w:eastAsia="fr-FR"/>
        </w:rPr>
        <w:t>Demande par courrier</w:t>
      </w:r>
      <w:r w:rsidRPr="00BE7187">
        <w:rPr>
          <w:rFonts w:ascii="Helvetica" w:eastAsia="Times New Roman" w:hAnsi="Helvetica" w:cs="Helvetica"/>
          <w:color w:val="696969"/>
          <w:sz w:val="24"/>
          <w:szCs w:val="24"/>
          <w:lang w:eastAsia="fr-FR"/>
        </w:rPr>
        <w:br/>
        <w:t>Le justificatif ci-dessus + votre formulaire de demande imprimé et impérativement signé (disponible au téléchargement dans l'onglet  "Formulaire / Je choisis de faire ma demande par courrier postal").</w:t>
      </w:r>
    </w:p>
    <w:p w14:paraId="59DD250F" w14:textId="77777777" w:rsidR="00BE7187" w:rsidRPr="00BE7187" w:rsidRDefault="00BA02DB" w:rsidP="00BE7187">
      <w:pPr>
        <w:shd w:val="clear" w:color="auto" w:fill="F6F6F6"/>
        <w:spacing w:before="300" w:after="300" w:line="240" w:lineRule="auto"/>
        <w:rPr>
          <w:rFonts w:ascii="Helvetica" w:eastAsia="Times New Roman" w:hAnsi="Helvetica" w:cs="Helvetica"/>
          <w:sz w:val="21"/>
          <w:szCs w:val="21"/>
          <w:lang w:eastAsia="fr-FR"/>
        </w:rPr>
      </w:pPr>
      <w:r>
        <w:rPr>
          <w:rFonts w:ascii="Helvetica" w:eastAsia="Times New Roman" w:hAnsi="Helvetica" w:cs="Helvetica"/>
          <w:sz w:val="21"/>
          <w:szCs w:val="21"/>
          <w:lang w:eastAsia="fr-FR"/>
        </w:rPr>
        <w:pict w14:anchorId="103D45D3">
          <v:rect id="_x0000_i1025" style="width:0;height:0" o:hralign="center" o:hrstd="t" o:hr="t" fillcolor="#a0a0a0" stroked="f"/>
        </w:pict>
      </w:r>
    </w:p>
    <w:p w14:paraId="13E38BF1" w14:textId="77777777" w:rsidR="00BE7187" w:rsidRPr="00BE7187" w:rsidRDefault="00BE7187" w:rsidP="00BE7187">
      <w:pPr>
        <w:shd w:val="clear" w:color="auto" w:fill="F6F6F6"/>
        <w:spacing w:after="150" w:line="240" w:lineRule="auto"/>
        <w:ind w:left="150"/>
        <w:jc w:val="center"/>
        <w:rPr>
          <w:rFonts w:ascii="Helvetica" w:eastAsia="Times New Roman" w:hAnsi="Helvetica" w:cs="Helvetica"/>
          <w:sz w:val="27"/>
          <w:szCs w:val="27"/>
          <w:lang w:eastAsia="fr-FR"/>
        </w:rPr>
      </w:pPr>
      <w:r w:rsidRPr="00BE7187">
        <w:rPr>
          <w:rFonts w:ascii="Helvetica" w:eastAsia="Times New Roman" w:hAnsi="Helvetica" w:cs="Helvetica"/>
          <w:sz w:val="27"/>
          <w:szCs w:val="27"/>
          <w:lang w:eastAsia="fr-FR"/>
        </w:rPr>
        <w:t> </w:t>
      </w:r>
    </w:p>
    <w:p w14:paraId="1B7C47B6" w14:textId="77777777" w:rsidR="00BE7187" w:rsidRPr="00BE7187" w:rsidRDefault="00BE7187" w:rsidP="00BE7187">
      <w:pPr>
        <w:shd w:val="clear" w:color="auto" w:fill="F6F6F6"/>
        <w:spacing w:after="150" w:line="240" w:lineRule="auto"/>
        <w:ind w:left="150"/>
        <w:jc w:val="center"/>
        <w:rPr>
          <w:rFonts w:ascii="Helvetica" w:eastAsia="Times New Roman" w:hAnsi="Helvetica" w:cs="Helvetica"/>
          <w:sz w:val="27"/>
          <w:szCs w:val="27"/>
          <w:lang w:eastAsia="fr-FR"/>
        </w:rPr>
      </w:pPr>
      <w:r w:rsidRPr="00BE7187">
        <w:rPr>
          <w:rFonts w:ascii="Helvetica" w:eastAsia="Times New Roman" w:hAnsi="Helvetica" w:cs="Helvetica"/>
          <w:noProof/>
          <w:color w:val="337AB7"/>
          <w:sz w:val="27"/>
          <w:szCs w:val="27"/>
          <w:lang w:eastAsia="fr-FR"/>
        </w:rPr>
        <mc:AlternateContent>
          <mc:Choice Requires="wps">
            <w:drawing>
              <wp:inline distT="0" distB="0" distL="0" distR="0" wp14:anchorId="19AC5F3C" wp14:editId="04CE4164">
                <wp:extent cx="304800" cy="304800"/>
                <wp:effectExtent l="0" t="0" r="0" b="0"/>
                <wp:docPr id="1" name="Rectangle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33CEC7" id="Rectangle 1" o:spid="_x0000_s1026" href="https://www.ce-orange.fr/documents/20141/3297450/ASC2020_GL_AA_MDE.pdf/7f6ad0a4-49a4-9192-d15a-2c2a1071a32e"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" o:button="t" filled="f" stroked="f">
                <v:fill o:detectmouseclick="t"/>
                <o:lock v:ext="edit" aspectratio="t"/>
                <w10:anchorlock/>
              </v:rect>
            </w:pict>
          </mc:Fallback>
        </mc:AlternateContent>
      </w:r>
    </w:p>
    <w:p w14:paraId="09D7DC93" w14:textId="77777777" w:rsidR="00BE7187" w:rsidRPr="00BE7187" w:rsidRDefault="00BE7187" w:rsidP="00BE7187">
      <w:pPr>
        <w:shd w:val="clear" w:color="auto" w:fill="F6F6F6"/>
        <w:spacing w:after="150" w:line="240" w:lineRule="auto"/>
        <w:ind w:left="150"/>
        <w:jc w:val="center"/>
        <w:rPr>
          <w:rFonts w:ascii="Helvetica" w:eastAsia="Times New Roman" w:hAnsi="Helvetica" w:cs="Helvetica"/>
          <w:sz w:val="27"/>
          <w:szCs w:val="27"/>
          <w:lang w:eastAsia="fr-FR"/>
        </w:rPr>
      </w:pPr>
      <w:r w:rsidRPr="00BE7187">
        <w:rPr>
          <w:rFonts w:ascii="Helvetica" w:eastAsia="Times New Roman" w:hAnsi="Helvetica" w:cs="Helvetica"/>
          <w:sz w:val="27"/>
          <w:szCs w:val="27"/>
          <w:lang w:eastAsia="fr-FR"/>
        </w:rPr>
        <w:br/>
      </w:r>
      <w:r w:rsidRPr="00BE7187">
        <w:rPr>
          <w:rFonts w:ascii="Helvetica" w:eastAsia="Times New Roman" w:hAnsi="Helvetica" w:cs="Helvetica"/>
          <w:b/>
          <w:bCs/>
          <w:color w:val="696969"/>
          <w:sz w:val="27"/>
          <w:szCs w:val="27"/>
          <w:lang w:eastAsia="fr-FR"/>
        </w:rPr>
        <w:t>N’oubliez pas</w:t>
      </w:r>
      <w:r w:rsidRPr="00BE7187">
        <w:rPr>
          <w:rFonts w:ascii="Helvetica" w:eastAsia="Times New Roman" w:hAnsi="Helvetica" w:cs="Helvetica"/>
          <w:color w:val="696969"/>
          <w:sz w:val="27"/>
          <w:szCs w:val="27"/>
          <w:lang w:eastAsia="fr-FR"/>
        </w:rPr>
        <w:br/>
      </w:r>
      <w:r w:rsidRPr="00BE7187">
        <w:rPr>
          <w:rFonts w:ascii="Helvetica" w:eastAsia="Times New Roman" w:hAnsi="Helvetica" w:cs="Helvetica"/>
          <w:color w:val="696969"/>
          <w:sz w:val="27"/>
          <w:szCs w:val="27"/>
          <w:lang w:eastAsia="fr-FR"/>
        </w:rPr>
        <w:lastRenderedPageBreak/>
        <w:t>Pour effectuer votre demande sur le Guichet Unique, la page "Mon compte" doit être bien renseignée.</w:t>
      </w:r>
      <w:r w:rsidRPr="00BE7187">
        <w:rPr>
          <w:rFonts w:ascii="Helvetica" w:eastAsia="Times New Roman" w:hAnsi="Helvetica" w:cs="Helvetica"/>
          <w:color w:val="696969"/>
          <w:sz w:val="27"/>
          <w:szCs w:val="27"/>
          <w:lang w:eastAsia="fr-FR"/>
        </w:rPr>
        <w:br/>
        <w:t>Votre Quotient Familial (QF) 2019 doit obligatoirement être validé</w:t>
      </w:r>
      <w:r w:rsidRPr="00BE7187">
        <w:rPr>
          <w:rFonts w:ascii="Helvetica" w:eastAsia="Times New Roman" w:hAnsi="Helvetica" w:cs="Helvetica"/>
          <w:color w:val="696969"/>
          <w:sz w:val="27"/>
          <w:szCs w:val="27"/>
          <w:lang w:eastAsia="fr-FR"/>
        </w:rPr>
        <w:br/>
        <w:t>(le montant de l’aide varie en fonction de votre tranche de QF).</w:t>
      </w:r>
      <w:r w:rsidRPr="00BE7187">
        <w:rPr>
          <w:rFonts w:ascii="Helvetica" w:eastAsia="Times New Roman" w:hAnsi="Helvetica" w:cs="Helvetica"/>
          <w:sz w:val="27"/>
          <w:szCs w:val="27"/>
          <w:lang w:eastAsia="fr-FR"/>
        </w:rPr>
        <w:br/>
        <w:t> </w:t>
      </w:r>
    </w:p>
    <w:p w14:paraId="3935A382" w14:textId="77777777" w:rsidR="00BE7187" w:rsidRPr="00BE7187" w:rsidRDefault="00BE7187" w:rsidP="00BE7187">
      <w:pPr>
        <w:shd w:val="clear" w:color="auto" w:fill="F6F6F6"/>
        <w:spacing w:after="150" w:line="240" w:lineRule="auto"/>
        <w:rPr>
          <w:rFonts w:ascii="Helvetica" w:eastAsia="Times New Roman" w:hAnsi="Helvetica" w:cs="Helvetica"/>
          <w:sz w:val="21"/>
          <w:szCs w:val="21"/>
          <w:lang w:eastAsia="fr-FR"/>
        </w:rPr>
      </w:pPr>
      <w:r w:rsidRPr="00BE7187">
        <w:rPr>
          <w:rFonts w:ascii="Helvetica" w:eastAsia="Times New Roman" w:hAnsi="Helvetica" w:cs="Helvetica"/>
          <w:sz w:val="21"/>
          <w:szCs w:val="21"/>
          <w:lang w:eastAsia="fr-FR"/>
        </w:rPr>
        <w:t> </w:t>
      </w:r>
    </w:p>
    <w:p w14:paraId="59CE7D3B" w14:textId="77777777" w:rsidR="009B41FF" w:rsidRPr="009B41FF" w:rsidRDefault="00BE7187" w:rsidP="009B41FF">
      <w:pPr>
        <w:shd w:val="clear" w:color="auto" w:fill="F6F6F6"/>
        <w:spacing w:after="150" w:line="240" w:lineRule="auto"/>
        <w:jc w:val="center"/>
        <w:rPr>
          <w:rFonts w:ascii="Helvetica" w:eastAsia="Times New Roman" w:hAnsi="Helvetica" w:cs="Helvetica"/>
          <w:sz w:val="21"/>
          <w:szCs w:val="21"/>
          <w:lang w:eastAsia="fr-FR"/>
        </w:rPr>
      </w:pPr>
      <w:r w:rsidRPr="00BE7187">
        <w:rPr>
          <w:rFonts w:ascii="Helvetica" w:eastAsia="Times New Roman" w:hAnsi="Helvetica" w:cs="Helvetica"/>
          <w:color w:val="696969"/>
          <w:sz w:val="21"/>
          <w:szCs w:val="21"/>
          <w:lang w:eastAsia="fr-FR"/>
        </w:rPr>
        <w:t>Coordonnées de vos interlocuteurs </w:t>
      </w:r>
      <w:r w:rsidRPr="00BE7187">
        <w:rPr>
          <w:rFonts w:ascii="Helvetica" w:eastAsia="Times New Roman" w:hAnsi="Helvetica" w:cs="Helvetica"/>
          <w:sz w:val="21"/>
          <w:szCs w:val="21"/>
          <w:lang w:eastAsia="fr-FR"/>
        </w:rPr>
        <w:t>: </w:t>
      </w:r>
      <w:hyperlink r:id="rId6" w:tgtFrame="_blank" w:history="1">
        <w:r w:rsidRPr="00BE7187">
          <w:rPr>
            <w:rFonts w:ascii="Helvetica" w:eastAsia="Times New Roman" w:hAnsi="Helvetica" w:cs="Helvetica"/>
            <w:color w:val="337AB7"/>
            <w:sz w:val="21"/>
            <w:szCs w:val="21"/>
            <w:u w:val="single"/>
            <w:lang w:eastAsia="fr-FR"/>
          </w:rPr>
          <w:t>www.ce-orange.fr</w:t>
        </w:r>
      </w:hyperlink>
    </w:p>
    <w:p w14:paraId="61A71374" w14:textId="77777777" w:rsidR="009B41FF" w:rsidRDefault="009B41FF"/>
    <w:p w14:paraId="61A22CDE" w14:textId="77777777" w:rsidR="009B41FF" w:rsidRDefault="009B41FF" w:rsidP="009B41FF">
      <w:pPr>
        <w:pStyle w:val="Titre2"/>
        <w:shd w:val="clear" w:color="auto" w:fill="F6F6F6"/>
        <w:spacing w:before="300" w:beforeAutospacing="0" w:after="150" w:afterAutospacing="0"/>
        <w:jc w:val="right"/>
        <w:rPr>
          <w:rFonts w:ascii="Helvetica" w:hAnsi="Helvetica" w:cs="Helvetica"/>
          <w:b w:val="0"/>
          <w:bCs w:val="0"/>
          <w:color w:val="575756"/>
          <w:sz w:val="45"/>
          <w:szCs w:val="45"/>
        </w:rPr>
      </w:pPr>
      <w:r>
        <w:rPr>
          <w:rStyle w:val="ng-binding"/>
          <w:rFonts w:ascii="Helvetica" w:hAnsi="Helvetica" w:cs="Helvetica"/>
          <w:b w:val="0"/>
          <w:bCs w:val="0"/>
          <w:color w:val="575756"/>
          <w:sz w:val="45"/>
          <w:szCs w:val="45"/>
        </w:rPr>
        <w:t>Carte C'</w:t>
      </w:r>
      <w:proofErr w:type="spellStart"/>
      <w:r>
        <w:rPr>
          <w:rStyle w:val="ng-binding"/>
          <w:rFonts w:ascii="Helvetica" w:hAnsi="Helvetica" w:cs="Helvetica"/>
          <w:b w:val="0"/>
          <w:bCs w:val="0"/>
          <w:color w:val="575756"/>
          <w:sz w:val="45"/>
          <w:szCs w:val="45"/>
        </w:rPr>
        <w:t>kdo</w:t>
      </w:r>
      <w:proofErr w:type="spellEnd"/>
      <w:r>
        <w:rPr>
          <w:rStyle w:val="ng-binding"/>
          <w:rFonts w:ascii="Helvetica" w:hAnsi="Helvetica" w:cs="Helvetica"/>
          <w:b w:val="0"/>
          <w:bCs w:val="0"/>
          <w:color w:val="575756"/>
          <w:sz w:val="45"/>
          <w:szCs w:val="45"/>
        </w:rPr>
        <w:t xml:space="preserve"> 2020</w:t>
      </w:r>
    </w:p>
    <w:p w14:paraId="25A037C9" w14:textId="77777777" w:rsidR="009B41FF" w:rsidRDefault="009B41FF" w:rsidP="009B41FF">
      <w:pPr>
        <w:pStyle w:val="Titre3"/>
        <w:shd w:val="clear" w:color="auto" w:fill="F6F6F6"/>
        <w:spacing w:before="300" w:beforeAutospacing="0" w:after="150" w:afterAutospacing="0"/>
        <w:ind w:left="600"/>
        <w:rPr>
          <w:rFonts w:ascii="inherit" w:hAnsi="inherit" w:cs="Helvetica"/>
          <w:b w:val="0"/>
          <w:bCs w:val="0"/>
          <w:sz w:val="36"/>
          <w:szCs w:val="36"/>
        </w:rPr>
      </w:pPr>
      <w:r>
        <w:rPr>
          <w:rFonts w:ascii="inherit" w:hAnsi="inherit" w:cs="Helvetica"/>
          <w:b w:val="0"/>
          <w:bCs w:val="0"/>
          <w:color w:val="696969"/>
          <w:sz w:val="36"/>
          <w:szCs w:val="36"/>
        </w:rPr>
        <w:t>Tout savoir...</w:t>
      </w:r>
    </w:p>
    <w:p w14:paraId="0E88EC85" w14:textId="77777777" w:rsidR="009B41FF" w:rsidRDefault="009B41FF" w:rsidP="009B41FF">
      <w:pPr>
        <w:pStyle w:val="NormalWeb"/>
        <w:shd w:val="clear" w:color="auto" w:fill="F6F6F6"/>
        <w:spacing w:before="0" w:beforeAutospacing="0" w:after="150" w:afterAutospacing="0"/>
        <w:ind w:left="600"/>
        <w:rPr>
          <w:rFonts w:ascii="Helvetica" w:hAnsi="Helvetica" w:cs="Helvetica"/>
          <w:sz w:val="21"/>
          <w:szCs w:val="21"/>
        </w:rPr>
      </w:pPr>
      <w:r>
        <w:rPr>
          <w:rFonts w:ascii="Helvetica" w:hAnsi="Helvetica" w:cs="Helvetica"/>
          <w:color w:val="696969"/>
          <w:sz w:val="30"/>
          <w:szCs w:val="30"/>
        </w:rPr>
        <w:t>La carte C’</w:t>
      </w:r>
      <w:proofErr w:type="spellStart"/>
      <w:r>
        <w:rPr>
          <w:rFonts w:ascii="Helvetica" w:hAnsi="Helvetica" w:cs="Helvetica"/>
          <w:color w:val="696969"/>
          <w:sz w:val="30"/>
          <w:szCs w:val="30"/>
        </w:rPr>
        <w:t>kdo</w:t>
      </w:r>
      <w:proofErr w:type="spellEnd"/>
      <w:r>
        <w:rPr>
          <w:rFonts w:ascii="Helvetica" w:hAnsi="Helvetica" w:cs="Helvetica"/>
          <w:color w:val="696969"/>
          <w:sz w:val="30"/>
          <w:szCs w:val="30"/>
        </w:rPr>
        <w:t xml:space="preserve"> dématérialisée</w:t>
      </w:r>
      <w:r>
        <w:rPr>
          <w:rFonts w:ascii="Helvetica" w:hAnsi="Helvetica" w:cs="Helvetica"/>
          <w:sz w:val="21"/>
          <w:szCs w:val="21"/>
        </w:rPr>
        <w:br/>
        <w:t> </w:t>
      </w:r>
    </w:p>
    <w:p w14:paraId="35E65D45" w14:textId="77777777" w:rsidR="009B41FF" w:rsidRDefault="009B41FF" w:rsidP="009B41FF">
      <w:pPr>
        <w:pStyle w:val="NormalWeb"/>
        <w:shd w:val="clear" w:color="auto" w:fill="F6F6F6"/>
        <w:spacing w:before="0" w:beforeAutospacing="0" w:after="150" w:afterAutospacing="0"/>
        <w:ind w:left="600"/>
        <w:rPr>
          <w:rFonts w:ascii="Helvetica" w:hAnsi="Helvetica" w:cs="Helvetica"/>
          <w:sz w:val="21"/>
          <w:szCs w:val="21"/>
        </w:rPr>
      </w:pPr>
      <w:r>
        <w:rPr>
          <w:rFonts w:ascii="Helvetica" w:hAnsi="Helvetica" w:cs="Helvetica"/>
          <w:color w:val="696969"/>
        </w:rPr>
        <w:t>→ Un accès au plus grand réseau d’offres du marché : vous retrouvez vos enseignes préférées dans tous les univers de consommation et tous les univers cadeaux (jouets, mode, loisirs, sport, décoration, gastronomie…) et tout le réseau Cadhoc, Chèque Culture, Chèque Lire. </w:t>
      </w:r>
      <w:r>
        <w:rPr>
          <w:rFonts w:ascii="Helvetica" w:hAnsi="Helvetica" w:cs="Helvetica"/>
          <w:sz w:val="21"/>
          <w:szCs w:val="21"/>
        </w:rPr>
        <w:br/>
        <w:t> </w:t>
      </w:r>
    </w:p>
    <w:p w14:paraId="6194E752" w14:textId="77777777" w:rsidR="009B41FF" w:rsidRDefault="009B41FF" w:rsidP="009B41FF">
      <w:pPr>
        <w:pStyle w:val="NormalWeb"/>
        <w:shd w:val="clear" w:color="auto" w:fill="F6F6F6"/>
        <w:spacing w:before="0" w:beforeAutospacing="0" w:after="150" w:afterAutospacing="0"/>
        <w:ind w:left="600"/>
        <w:rPr>
          <w:rFonts w:ascii="Helvetica" w:hAnsi="Helvetica" w:cs="Helvetica"/>
          <w:sz w:val="21"/>
          <w:szCs w:val="21"/>
        </w:rPr>
      </w:pPr>
      <w:r>
        <w:rPr>
          <w:rFonts w:ascii="Helvetica" w:hAnsi="Helvetica" w:cs="Helvetica"/>
          <w:color w:val="696969"/>
        </w:rPr>
        <w:t>→ Un accès à des offres et promotions sur des milliers de prestations culturelles &amp; loisirs partout en France.</w:t>
      </w:r>
      <w:r>
        <w:rPr>
          <w:rFonts w:ascii="Helvetica" w:hAnsi="Helvetica" w:cs="Helvetica"/>
          <w:color w:val="696969"/>
        </w:rPr>
        <w:br/>
      </w:r>
      <w:r>
        <w:rPr>
          <w:rFonts w:ascii="Helvetica" w:hAnsi="Helvetica" w:cs="Helvetica"/>
          <w:color w:val="696969"/>
        </w:rPr>
        <w:br/>
      </w:r>
      <w:r>
        <w:rPr>
          <w:rStyle w:val="lev"/>
          <w:rFonts w:ascii="Helvetica" w:hAnsi="Helvetica" w:cs="Helvetica"/>
          <w:color w:val="696969"/>
        </w:rPr>
        <w:t>La carte C’</w:t>
      </w:r>
      <w:proofErr w:type="spellStart"/>
      <w:r>
        <w:rPr>
          <w:rStyle w:val="lev"/>
          <w:rFonts w:ascii="Helvetica" w:hAnsi="Helvetica" w:cs="Helvetica"/>
          <w:color w:val="696969"/>
        </w:rPr>
        <w:t>kdo</w:t>
      </w:r>
      <w:proofErr w:type="spellEnd"/>
      <w:r>
        <w:rPr>
          <w:rStyle w:val="lev"/>
          <w:rFonts w:ascii="Helvetica" w:hAnsi="Helvetica" w:cs="Helvetica"/>
          <w:color w:val="696969"/>
        </w:rPr>
        <w:t xml:space="preserve"> est uniquement utilisable sur le site ckdo.fr</w:t>
      </w:r>
      <w:r>
        <w:rPr>
          <w:rFonts w:ascii="Helvetica" w:hAnsi="Helvetica" w:cs="Helvetica"/>
          <w:color w:val="696969"/>
        </w:rPr>
        <w:br/>
      </w:r>
      <w:r>
        <w:rPr>
          <w:rFonts w:ascii="Helvetica" w:hAnsi="Helvetica" w:cs="Helvetica"/>
          <w:color w:val="696969"/>
        </w:rPr>
        <w:br/>
        <w:t>Cette prestation 2020 est valable pour toutes les commandes passées jusqu’au </w:t>
      </w:r>
      <w:r>
        <w:rPr>
          <w:rStyle w:val="lev"/>
          <w:rFonts w:ascii="Helvetica" w:hAnsi="Helvetica" w:cs="Helvetica"/>
          <w:color w:val="696969"/>
        </w:rPr>
        <w:t>31 décembre 2020 inclus.</w:t>
      </w:r>
    </w:p>
    <w:p w14:paraId="287B2B07" w14:textId="77777777" w:rsidR="009B41FF" w:rsidRDefault="009B41FF" w:rsidP="009B41FF">
      <w:pPr>
        <w:pStyle w:val="Titre3"/>
        <w:shd w:val="clear" w:color="auto" w:fill="F6F6F6"/>
        <w:spacing w:before="300" w:beforeAutospacing="0" w:after="150" w:afterAutospacing="0"/>
        <w:ind w:left="600"/>
        <w:rPr>
          <w:rFonts w:ascii="inherit" w:hAnsi="inherit" w:cs="Helvetica"/>
          <w:b w:val="0"/>
          <w:bCs w:val="0"/>
          <w:sz w:val="36"/>
          <w:szCs w:val="36"/>
        </w:rPr>
      </w:pPr>
      <w:r>
        <w:rPr>
          <w:rFonts w:ascii="inherit" w:hAnsi="inherit" w:cs="Helvetica"/>
          <w:b w:val="0"/>
          <w:bCs w:val="0"/>
          <w:color w:val="696969"/>
          <w:sz w:val="36"/>
          <w:szCs w:val="36"/>
        </w:rPr>
        <w:t>Fonctionnement</w:t>
      </w:r>
    </w:p>
    <w:p w14:paraId="182E7726" w14:textId="77777777" w:rsidR="009B41FF" w:rsidRDefault="009B41FF" w:rsidP="009B41FF">
      <w:pPr>
        <w:pStyle w:val="NormalWeb"/>
        <w:shd w:val="clear" w:color="auto" w:fill="F6F6F6"/>
        <w:spacing w:before="0" w:beforeAutospacing="0" w:after="150" w:afterAutospacing="0"/>
        <w:ind w:left="600"/>
        <w:rPr>
          <w:rFonts w:ascii="Helvetica" w:hAnsi="Helvetica" w:cs="Helvetica"/>
          <w:sz w:val="21"/>
          <w:szCs w:val="21"/>
        </w:rPr>
      </w:pPr>
      <w:r>
        <w:rPr>
          <w:rFonts w:ascii="Helvetica" w:hAnsi="Helvetica" w:cs="Helvetica"/>
          <w:b/>
          <w:bCs/>
          <w:color w:val="696969"/>
        </w:rPr>
        <w:t>Vous commandez la carte dématérialisée sur le Guichet Unique puis</w:t>
      </w:r>
    </w:p>
    <w:p w14:paraId="499DAAD8" w14:textId="77777777" w:rsidR="009B41FF" w:rsidRDefault="009B41FF" w:rsidP="009B41FF">
      <w:pPr>
        <w:pStyle w:val="NormalWeb"/>
        <w:shd w:val="clear" w:color="auto" w:fill="F6F6F6"/>
        <w:spacing w:before="0" w:beforeAutospacing="0" w:after="150" w:afterAutospacing="0"/>
        <w:ind w:left="600"/>
        <w:rPr>
          <w:rFonts w:ascii="Helvetica" w:hAnsi="Helvetica" w:cs="Helvetica"/>
          <w:sz w:val="21"/>
          <w:szCs w:val="21"/>
        </w:rPr>
      </w:pPr>
      <w:r>
        <w:rPr>
          <w:rFonts w:ascii="Helvetica" w:hAnsi="Helvetica" w:cs="Helvetica"/>
          <w:color w:val="696969"/>
        </w:rPr>
        <w:t>→ vous recevez par email votre identifiant et votre mot de passe.</w:t>
      </w:r>
      <w:r>
        <w:rPr>
          <w:rFonts w:ascii="Helvetica" w:hAnsi="Helvetica" w:cs="Helvetica"/>
          <w:color w:val="696969"/>
        </w:rPr>
        <w:br/>
      </w:r>
      <w:r>
        <w:rPr>
          <w:rFonts w:ascii="Helvetica" w:hAnsi="Helvetica" w:cs="Helvetica"/>
          <w:color w:val="696969"/>
        </w:rPr>
        <w:br/>
        <w:t>→ Le CSEC/Votre CE-Retraités crédite votre compte C-</w:t>
      </w:r>
      <w:proofErr w:type="spellStart"/>
      <w:r>
        <w:rPr>
          <w:rFonts w:ascii="Helvetica" w:hAnsi="Helvetica" w:cs="Helvetica"/>
          <w:color w:val="696969"/>
        </w:rPr>
        <w:t>kdo</w:t>
      </w:r>
      <w:proofErr w:type="spellEnd"/>
      <w:r>
        <w:rPr>
          <w:rFonts w:ascii="Helvetica" w:hAnsi="Helvetica" w:cs="Helvetica"/>
          <w:color w:val="696969"/>
        </w:rPr>
        <w:t xml:space="preserve"> du montant correspondant à votre tranche de QF.</w:t>
      </w:r>
      <w:r>
        <w:rPr>
          <w:rFonts w:ascii="Helvetica" w:hAnsi="Helvetica" w:cs="Helvetica"/>
          <w:color w:val="696969"/>
        </w:rPr>
        <w:br/>
      </w:r>
      <w:r>
        <w:rPr>
          <w:rFonts w:ascii="Helvetica" w:hAnsi="Helvetica" w:cs="Helvetica"/>
          <w:color w:val="696969"/>
        </w:rPr>
        <w:br/>
        <w:t>→ Le crédit de la carte C’</w:t>
      </w:r>
      <w:proofErr w:type="spellStart"/>
      <w:r>
        <w:rPr>
          <w:rFonts w:ascii="Helvetica" w:hAnsi="Helvetica" w:cs="Helvetica"/>
          <w:color w:val="696969"/>
        </w:rPr>
        <w:t>kdo</w:t>
      </w:r>
      <w:proofErr w:type="spellEnd"/>
      <w:r>
        <w:rPr>
          <w:rFonts w:ascii="Helvetica" w:hAnsi="Helvetica" w:cs="Helvetica"/>
          <w:color w:val="696969"/>
        </w:rPr>
        <w:t xml:space="preserve"> s’utilise comme un mode de paiement.</w:t>
      </w:r>
      <w:r>
        <w:rPr>
          <w:rFonts w:ascii="Helvetica" w:hAnsi="Helvetica" w:cs="Helvetica"/>
          <w:color w:val="696969"/>
        </w:rPr>
        <w:br/>
      </w:r>
      <w:r>
        <w:rPr>
          <w:rFonts w:ascii="Helvetica" w:hAnsi="Helvetica" w:cs="Helvetica"/>
          <w:color w:val="696969"/>
        </w:rPr>
        <w:br/>
        <w:t>→ Le compte crédité s’utilise en une ou plusieurs fois et peut-être complété avec un autre moyen de paiement.</w:t>
      </w:r>
    </w:p>
    <w:p w14:paraId="40B00998" w14:textId="77777777" w:rsidR="009B41FF" w:rsidRDefault="009B41FF" w:rsidP="009B41FF">
      <w:pPr>
        <w:pStyle w:val="Titre3"/>
        <w:shd w:val="clear" w:color="auto" w:fill="F6F6F6"/>
        <w:spacing w:before="300" w:beforeAutospacing="0" w:after="150" w:afterAutospacing="0"/>
        <w:ind w:left="600"/>
        <w:rPr>
          <w:rFonts w:ascii="inherit" w:hAnsi="inherit" w:cs="Helvetica"/>
          <w:b w:val="0"/>
          <w:bCs w:val="0"/>
          <w:sz w:val="36"/>
          <w:szCs w:val="36"/>
        </w:rPr>
      </w:pPr>
      <w:r>
        <w:rPr>
          <w:rFonts w:ascii="inherit" w:hAnsi="inherit" w:cs="Helvetica"/>
          <w:b w:val="0"/>
          <w:bCs w:val="0"/>
          <w:color w:val="696969"/>
          <w:sz w:val="36"/>
          <w:szCs w:val="36"/>
        </w:rPr>
        <w:t>Demande</w:t>
      </w:r>
    </w:p>
    <w:p w14:paraId="3C6CDFFD" w14:textId="77777777" w:rsidR="009B41FF" w:rsidRDefault="009B41FF" w:rsidP="009B41FF">
      <w:pPr>
        <w:pStyle w:val="NormalWeb"/>
        <w:shd w:val="clear" w:color="auto" w:fill="F6F6F6"/>
        <w:spacing w:before="0" w:beforeAutospacing="0" w:after="150" w:afterAutospacing="0"/>
        <w:ind w:left="600"/>
        <w:rPr>
          <w:rFonts w:ascii="Helvetica" w:hAnsi="Helvetica" w:cs="Helvetica"/>
          <w:sz w:val="21"/>
          <w:szCs w:val="21"/>
        </w:rPr>
      </w:pPr>
      <w:r>
        <w:rPr>
          <w:rFonts w:ascii="Helvetica" w:hAnsi="Helvetica" w:cs="Helvetica"/>
          <w:color w:val="696969"/>
        </w:rPr>
        <w:lastRenderedPageBreak/>
        <w:t>Votre compte se crédite automatiquement du montant maximal de votre plafond d’aide selon votre QF et vous pouvez dès lors accéder aux offres et promotions.</w:t>
      </w:r>
    </w:p>
    <w:p w14:paraId="37D9C999" w14:textId="77777777" w:rsidR="009B41FF" w:rsidRDefault="009B41FF" w:rsidP="009B41FF">
      <w:pPr>
        <w:pStyle w:val="NormalWeb"/>
        <w:shd w:val="clear" w:color="auto" w:fill="F6F6F6"/>
        <w:spacing w:before="0" w:beforeAutospacing="0" w:after="150" w:afterAutospacing="0"/>
        <w:ind w:left="600"/>
        <w:rPr>
          <w:rFonts w:ascii="Helvetica" w:hAnsi="Helvetica" w:cs="Helvetica"/>
          <w:sz w:val="21"/>
          <w:szCs w:val="21"/>
        </w:rPr>
      </w:pPr>
      <w:r>
        <w:rPr>
          <w:rFonts w:ascii="Helvetica" w:hAnsi="Helvetica" w:cs="Helvetica"/>
          <w:sz w:val="21"/>
          <w:szCs w:val="21"/>
        </w:rPr>
        <w:t> </w:t>
      </w:r>
    </w:p>
    <w:p w14:paraId="3917C082" w14:textId="77777777" w:rsidR="009B41FF" w:rsidRDefault="009B41FF" w:rsidP="009B41FF">
      <w:pPr>
        <w:pStyle w:val="NormalWeb"/>
        <w:shd w:val="clear" w:color="auto" w:fill="F6F6F6"/>
        <w:spacing w:before="0" w:beforeAutospacing="0" w:after="150" w:afterAutospacing="0"/>
        <w:ind w:left="600"/>
        <w:rPr>
          <w:rFonts w:ascii="Helvetica" w:hAnsi="Helvetica" w:cs="Helvetica"/>
          <w:sz w:val="21"/>
          <w:szCs w:val="21"/>
        </w:rPr>
      </w:pPr>
      <w:r>
        <w:rPr>
          <w:rFonts w:ascii="Helvetica" w:hAnsi="Helvetica" w:cs="Helvetica"/>
          <w:b/>
          <w:bCs/>
          <w:color w:val="696969"/>
        </w:rPr>
        <w:t>Attention</w:t>
      </w:r>
    </w:p>
    <w:p w14:paraId="5F411178" w14:textId="77777777" w:rsidR="009B41FF" w:rsidRDefault="009B41FF" w:rsidP="009B41FF">
      <w:pPr>
        <w:pStyle w:val="NormalWeb"/>
        <w:shd w:val="clear" w:color="auto" w:fill="F6F6F6"/>
        <w:spacing w:before="0" w:beforeAutospacing="0" w:after="150" w:afterAutospacing="0"/>
        <w:ind w:left="600"/>
        <w:rPr>
          <w:rFonts w:ascii="Helvetica" w:hAnsi="Helvetica" w:cs="Helvetica"/>
          <w:sz w:val="21"/>
          <w:szCs w:val="21"/>
        </w:rPr>
      </w:pPr>
      <w:r>
        <w:rPr>
          <w:rFonts w:ascii="Helvetica" w:hAnsi="Helvetica" w:cs="Helvetica"/>
          <w:color w:val="696969"/>
        </w:rPr>
        <w:t>→ À partir de la date du crédit sur votre compte C’</w:t>
      </w:r>
      <w:proofErr w:type="spellStart"/>
      <w:r>
        <w:rPr>
          <w:rFonts w:ascii="Helvetica" w:hAnsi="Helvetica" w:cs="Helvetica"/>
          <w:color w:val="696969"/>
        </w:rPr>
        <w:t>kdo</w:t>
      </w:r>
      <w:proofErr w:type="spellEnd"/>
      <w:r>
        <w:rPr>
          <w:rFonts w:ascii="Helvetica" w:hAnsi="Helvetica" w:cs="Helvetica"/>
          <w:color w:val="696969"/>
        </w:rPr>
        <w:t>, vous disposez d’un an pour l’utiliser.</w:t>
      </w:r>
    </w:p>
    <w:p w14:paraId="5E48050E" w14:textId="77777777" w:rsidR="009B41FF" w:rsidRDefault="009B41FF" w:rsidP="009B41FF">
      <w:pPr>
        <w:pStyle w:val="NormalWeb"/>
        <w:shd w:val="clear" w:color="auto" w:fill="F6F6F6"/>
        <w:spacing w:before="0" w:beforeAutospacing="0" w:after="150" w:afterAutospacing="0"/>
        <w:ind w:left="600"/>
        <w:rPr>
          <w:rFonts w:ascii="Helvetica" w:hAnsi="Helvetica" w:cs="Helvetica"/>
          <w:sz w:val="21"/>
          <w:szCs w:val="21"/>
        </w:rPr>
      </w:pPr>
      <w:r>
        <w:rPr>
          <w:rFonts w:ascii="Helvetica" w:hAnsi="Helvetica" w:cs="Helvetica"/>
          <w:color w:val="696969"/>
        </w:rPr>
        <w:t>→ Si vous ne l’utilisez pas, ce budget sera perdu.</w:t>
      </w:r>
    </w:p>
    <w:p w14:paraId="0BF6C979" w14:textId="77777777" w:rsidR="009B41FF" w:rsidRDefault="009B41FF" w:rsidP="009B41FF">
      <w:pPr>
        <w:pStyle w:val="NormalWeb"/>
        <w:shd w:val="clear" w:color="auto" w:fill="F6F6F6"/>
        <w:spacing w:before="0" w:beforeAutospacing="0" w:after="150" w:afterAutospacing="0"/>
        <w:ind w:left="600"/>
        <w:rPr>
          <w:rFonts w:ascii="Helvetica" w:hAnsi="Helvetica" w:cs="Helvetica"/>
          <w:sz w:val="21"/>
          <w:szCs w:val="21"/>
        </w:rPr>
      </w:pPr>
      <w:r>
        <w:rPr>
          <w:rFonts w:ascii="Helvetica" w:hAnsi="Helvetica" w:cs="Helvetica"/>
          <w:color w:val="696969"/>
        </w:rPr>
        <w:t>→ Sélectionnez vos produits et choisissez C’</w:t>
      </w:r>
      <w:proofErr w:type="spellStart"/>
      <w:r>
        <w:rPr>
          <w:rFonts w:ascii="Helvetica" w:hAnsi="Helvetica" w:cs="Helvetica"/>
          <w:color w:val="696969"/>
        </w:rPr>
        <w:t>kdo</w:t>
      </w:r>
      <w:proofErr w:type="spellEnd"/>
      <w:r>
        <w:rPr>
          <w:rFonts w:ascii="Helvetica" w:hAnsi="Helvetica" w:cs="Helvetica"/>
          <w:color w:val="696969"/>
        </w:rPr>
        <w:t xml:space="preserve"> comme moyen de paiement.</w:t>
      </w:r>
    </w:p>
    <w:p w14:paraId="159BE334" w14:textId="77777777" w:rsidR="009B41FF" w:rsidRDefault="009B41FF" w:rsidP="009B41FF">
      <w:pPr>
        <w:pStyle w:val="NormalWeb"/>
        <w:shd w:val="clear" w:color="auto" w:fill="F6F6F6"/>
        <w:spacing w:before="0" w:beforeAutospacing="0" w:after="150" w:afterAutospacing="0"/>
        <w:ind w:left="600"/>
        <w:rPr>
          <w:rFonts w:ascii="Helvetica" w:hAnsi="Helvetica" w:cs="Helvetica"/>
          <w:sz w:val="21"/>
          <w:szCs w:val="21"/>
        </w:rPr>
      </w:pPr>
      <w:r>
        <w:rPr>
          <w:rFonts w:ascii="Helvetica" w:hAnsi="Helvetica" w:cs="Helvetica"/>
          <w:sz w:val="21"/>
          <w:szCs w:val="21"/>
        </w:rPr>
        <w:t> </w:t>
      </w:r>
    </w:p>
    <w:p w14:paraId="1867F6DE" w14:textId="77777777" w:rsidR="009B41FF" w:rsidRDefault="009B41FF" w:rsidP="009B41FF">
      <w:pPr>
        <w:pStyle w:val="NormalWeb"/>
        <w:shd w:val="clear" w:color="auto" w:fill="F6F6F6"/>
        <w:spacing w:before="0" w:beforeAutospacing="0" w:after="150" w:afterAutospacing="0"/>
        <w:ind w:left="600"/>
        <w:rPr>
          <w:rFonts w:ascii="Helvetica" w:hAnsi="Helvetica" w:cs="Helvetica"/>
          <w:sz w:val="21"/>
          <w:szCs w:val="21"/>
        </w:rPr>
      </w:pPr>
      <w:r>
        <w:rPr>
          <w:rFonts w:ascii="Helvetica" w:hAnsi="Helvetica" w:cs="Helvetica"/>
          <w:color w:val="696969"/>
        </w:rPr>
        <w:t>Pour plus d’informations (infos personnelles, avantages, commandes) consultez www.ckdo.fr / mon compte</w:t>
      </w:r>
    </w:p>
    <w:p w14:paraId="6776663B" w14:textId="77777777" w:rsidR="009B41FF" w:rsidRDefault="009B41FF"/>
    <w:sectPr w:rsidR="009B4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87"/>
    <w:rsid w:val="00617AAB"/>
    <w:rsid w:val="009B41FF"/>
    <w:rsid w:val="00B34B32"/>
    <w:rsid w:val="00BA02DB"/>
    <w:rsid w:val="00BE718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A8B4"/>
  <w15:chartTrackingRefBased/>
  <w15:docId w15:val="{73F6888B-7387-462A-A903-0CFA0655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BE718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E718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E718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E7187"/>
    <w:rPr>
      <w:rFonts w:ascii="Times New Roman" w:eastAsia="Times New Roman" w:hAnsi="Times New Roman" w:cs="Times New Roman"/>
      <w:b/>
      <w:bCs/>
      <w:sz w:val="27"/>
      <w:szCs w:val="27"/>
      <w:lang w:eastAsia="fr-FR"/>
    </w:rPr>
  </w:style>
  <w:style w:type="character" w:customStyle="1" w:styleId="ng-binding">
    <w:name w:val="ng-binding"/>
    <w:basedOn w:val="Policepardfaut"/>
    <w:rsid w:val="00BE7187"/>
  </w:style>
  <w:style w:type="paragraph" w:styleId="NormalWeb">
    <w:name w:val="Normal (Web)"/>
    <w:basedOn w:val="Normal"/>
    <w:uiPriority w:val="99"/>
    <w:semiHidden/>
    <w:unhideWhenUsed/>
    <w:rsid w:val="00BE71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E7187"/>
    <w:rPr>
      <w:b/>
      <w:bCs/>
    </w:rPr>
  </w:style>
  <w:style w:type="character" w:styleId="Lienhypertexte">
    <w:name w:val="Hyperlink"/>
    <w:basedOn w:val="Policepardfaut"/>
    <w:uiPriority w:val="99"/>
    <w:semiHidden/>
    <w:unhideWhenUsed/>
    <w:rsid w:val="00BE7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100585">
      <w:bodyDiv w:val="1"/>
      <w:marLeft w:val="0"/>
      <w:marRight w:val="0"/>
      <w:marTop w:val="0"/>
      <w:marBottom w:val="0"/>
      <w:divBdr>
        <w:top w:val="none" w:sz="0" w:space="0" w:color="auto"/>
        <w:left w:val="none" w:sz="0" w:space="0" w:color="auto"/>
        <w:bottom w:val="none" w:sz="0" w:space="0" w:color="auto"/>
        <w:right w:val="none" w:sz="0" w:space="0" w:color="auto"/>
      </w:divBdr>
      <w:divsChild>
        <w:div w:id="975644507">
          <w:marLeft w:val="0"/>
          <w:marRight w:val="0"/>
          <w:marTop w:val="0"/>
          <w:marBottom w:val="0"/>
          <w:divBdr>
            <w:top w:val="none" w:sz="0" w:space="0" w:color="auto"/>
            <w:left w:val="dotted" w:sz="12" w:space="0" w:color="E6007E"/>
            <w:bottom w:val="none" w:sz="0" w:space="0" w:color="auto"/>
            <w:right w:val="none" w:sz="0" w:space="0" w:color="auto"/>
          </w:divBdr>
        </w:div>
      </w:divsChild>
    </w:div>
    <w:div w:id="1725328771">
      <w:bodyDiv w:val="1"/>
      <w:marLeft w:val="0"/>
      <w:marRight w:val="0"/>
      <w:marTop w:val="0"/>
      <w:marBottom w:val="0"/>
      <w:divBdr>
        <w:top w:val="none" w:sz="0" w:space="0" w:color="auto"/>
        <w:left w:val="none" w:sz="0" w:space="0" w:color="auto"/>
        <w:bottom w:val="none" w:sz="0" w:space="0" w:color="auto"/>
        <w:right w:val="none" w:sz="0" w:space="0" w:color="auto"/>
      </w:divBdr>
      <w:divsChild>
        <w:div w:id="2043356809">
          <w:marLeft w:val="0"/>
          <w:marRight w:val="0"/>
          <w:marTop w:val="0"/>
          <w:marBottom w:val="0"/>
          <w:divBdr>
            <w:top w:val="none" w:sz="0" w:space="0" w:color="auto"/>
            <w:left w:val="dotted" w:sz="12" w:space="0" w:color="66248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orange.fr/contacts" TargetMode="External"/><Relationship Id="rId5" Type="http://schemas.openxmlformats.org/officeDocument/2006/relationships/hyperlink" Target="https://www.ce-orange.fr/documents/20141/3297450/ASC2020_GL_AA_MDE.pdf/7f6ad0a4-49a4-9192-d15a-2c2a1071a32e" TargetMode="External"/><Relationship Id="rId4" Type="http://schemas.openxmlformats.org/officeDocument/2006/relationships/hyperlink" Target="https://www.ce-orange.fr/documents/20141/3297450/ASC2019_GL_attestationAides.pdf/a102c4a8-d296-dec9-b211-53e9d43896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2733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marie-claude.vattement@wanadoo.fr</dc:creator>
  <cp:keywords/>
  <dc:description/>
  <cp:lastModifiedBy>Ouarda Hasmani</cp:lastModifiedBy>
  <cp:revision>2</cp:revision>
  <dcterms:created xsi:type="dcterms:W3CDTF">2020-06-15T12:36:00Z</dcterms:created>
  <dcterms:modified xsi:type="dcterms:W3CDTF">2020-06-15T12:36:00Z</dcterms:modified>
</cp:coreProperties>
</file>